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FF" w:rsidRPr="00A94998" w:rsidRDefault="00FF5BFF" w:rsidP="00A94998">
      <w:pPr>
        <w:pStyle w:val="a4"/>
        <w:ind w:firstLine="460"/>
        <w:rPr>
          <w:rFonts w:ascii="Arial" w:hAnsi="Arial" w:cs="Arial"/>
        </w:rPr>
      </w:pPr>
      <w:r>
        <w:rPr>
          <w:rFonts w:ascii="Arial" w:hAnsi="Arial" w:cs="Arial"/>
        </w:rPr>
        <w:t xml:space="preserve">PC Resin </w:t>
      </w:r>
    </w:p>
    <w:p w:rsidR="00FF5BFF" w:rsidRDefault="00FF5BFF" w:rsidP="00FF5BFF">
      <w:pPr>
        <w:pStyle w:val="a4"/>
        <w:ind w:firstLine="4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WONDERLITE® is a polycarbonate resin polymerized using the double </w:t>
      </w:r>
      <w:proofErr w:type="spellStart"/>
      <w:r>
        <w:rPr>
          <w:rFonts w:ascii="Arial" w:hAnsi="Arial" w:cs="Arial"/>
          <w:sz w:val="23"/>
          <w:szCs w:val="23"/>
        </w:rPr>
        <w:t>hydroxy</w:t>
      </w:r>
      <w:proofErr w:type="spellEnd"/>
      <w:r>
        <w:rPr>
          <w:rFonts w:ascii="Arial" w:hAnsi="Arial" w:cs="Arial"/>
          <w:sz w:val="23"/>
          <w:szCs w:val="23"/>
        </w:rPr>
        <w:t xml:space="preserve"> compounds of BPA (</w:t>
      </w:r>
      <w:proofErr w:type="spellStart"/>
      <w:r>
        <w:rPr>
          <w:rFonts w:ascii="Arial" w:hAnsi="Arial" w:cs="Arial"/>
          <w:sz w:val="23"/>
          <w:szCs w:val="23"/>
        </w:rPr>
        <w:t>bisphenol</w:t>
      </w:r>
      <w:proofErr w:type="spellEnd"/>
      <w:r>
        <w:rPr>
          <w:rFonts w:ascii="Arial" w:hAnsi="Arial" w:cs="Arial"/>
          <w:sz w:val="23"/>
          <w:szCs w:val="23"/>
        </w:rPr>
        <w:t xml:space="preserve">-A) and the </w:t>
      </w:r>
      <w:proofErr w:type="spellStart"/>
      <w:r>
        <w:rPr>
          <w:rFonts w:ascii="Arial" w:hAnsi="Arial" w:cs="Arial"/>
          <w:sz w:val="23"/>
          <w:szCs w:val="23"/>
        </w:rPr>
        <w:t>diphenylcarbonates</w:t>
      </w:r>
      <w:proofErr w:type="spellEnd"/>
      <w:r>
        <w:rPr>
          <w:rFonts w:ascii="Arial" w:hAnsi="Arial" w:cs="Arial"/>
          <w:sz w:val="23"/>
          <w:szCs w:val="23"/>
        </w:rPr>
        <w:t xml:space="preserve"> of carbonate compounds with the </w:t>
      </w:r>
      <w:proofErr w:type="spellStart"/>
      <w:r>
        <w:rPr>
          <w:rFonts w:ascii="Arial" w:hAnsi="Arial" w:cs="Arial"/>
          <w:sz w:val="23"/>
          <w:szCs w:val="23"/>
        </w:rPr>
        <w:t>transesterification</w:t>
      </w:r>
      <w:proofErr w:type="spellEnd"/>
      <w:r>
        <w:rPr>
          <w:rFonts w:ascii="Arial" w:hAnsi="Arial" w:cs="Arial"/>
          <w:sz w:val="23"/>
          <w:szCs w:val="23"/>
        </w:rPr>
        <w:t xml:space="preserve"> (melting) method. Absolutely no phosgene and chlorinated solvents such as dichloromethane were used during the manufacturing process. Our polycarbonate resins are FDA and UL certified.</w:t>
      </w:r>
    </w:p>
    <w:p w:rsidR="00916359" w:rsidRDefault="00FF5BFF" w:rsidP="00FF5BFF">
      <w:pPr>
        <w:pStyle w:val="a4"/>
        <w:ind w:firstLine="460"/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WONDERLITE® Polycarbonate Resin has excellent transparency, high heat resistance, ultra high impact resistance, dimensional stability, etc., making it suitable for a wide range of applications. All 3C products, electrical and electronic products, precision machinery, instrument products, automotive parts, sporting goods, recreational goods, sanitary hygiene products, CD/DVD related products, etc.</w:t>
      </w:r>
    </w:p>
    <w:p w:rsidR="00A94998" w:rsidRDefault="00A94998" w:rsidP="00FF5BFF">
      <w:pPr>
        <w:pStyle w:val="a4"/>
        <w:ind w:firstLine="460"/>
        <w:rPr>
          <w:rFonts w:ascii="Arial" w:hAnsi="Arial" w:cs="Arial" w:hint="eastAsia"/>
          <w:sz w:val="23"/>
          <w:szCs w:val="23"/>
        </w:rPr>
      </w:pPr>
    </w:p>
    <w:p w:rsidR="00A94998" w:rsidRPr="00FF5BFF" w:rsidRDefault="00A94998" w:rsidP="00FF5BFF">
      <w:pPr>
        <w:pStyle w:val="a4"/>
        <w:ind w:firstLine="4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2428875" cy="2419350"/>
            <wp:effectExtent l="19050" t="0" r="9525" b="0"/>
            <wp:docPr id="1" name="hoverImg" descr="http://t1.baidu.com/it/u=2909231099,3427266953&amp;fm=23&amp;gp=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t1.baidu.com/it/u=2909231099,3427266953&amp;fm=23&amp;gp=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095500" cy="1590675"/>
            <wp:effectExtent l="19050" t="0" r="0" b="0"/>
            <wp:docPr id="4" name="图片 4" descr="iphone4手机壳 双色TPU+PC 苹果4代 磨砂半透明外软 双色保护套">
              <a:hlinkClick xmlns:a="http://schemas.openxmlformats.org/drawingml/2006/main" r:id="rId8" tgtFrame="&quot;_blank&quot;" tooltip="&quot;iphone4手机壳 双色TPU+PC 苹果4代 磨砂半透明外软 双色保护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hone4手机壳 双色TPU+PC 苹果4代 磨砂半透明外软 双色保护套">
                      <a:hlinkClick r:id="rId8" tgtFrame="&quot;_blank&quot;" tooltip="&quot;iphone4手机壳 双色TPU+PC 苹果4代 磨砂半透明外软 双色保护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998" w:rsidRPr="00FF5BFF" w:rsidSect="0091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BF" w:rsidRDefault="008E7EBF" w:rsidP="00A94998">
      <w:r>
        <w:separator/>
      </w:r>
    </w:p>
  </w:endnote>
  <w:endnote w:type="continuationSeparator" w:id="0">
    <w:p w:rsidR="008E7EBF" w:rsidRDefault="008E7EBF" w:rsidP="00A9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BF" w:rsidRDefault="008E7EBF" w:rsidP="00A94998">
      <w:r>
        <w:separator/>
      </w:r>
    </w:p>
  </w:footnote>
  <w:footnote w:type="continuationSeparator" w:id="0">
    <w:p w:rsidR="008E7EBF" w:rsidRDefault="008E7EBF" w:rsidP="00A94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9DD"/>
    <w:rsid w:val="002409DD"/>
    <w:rsid w:val="007D256A"/>
    <w:rsid w:val="008E7EBF"/>
    <w:rsid w:val="00916359"/>
    <w:rsid w:val="00993BA7"/>
    <w:rsid w:val="00A94998"/>
    <w:rsid w:val="00BB64B2"/>
    <w:rsid w:val="00DD7927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9DD"/>
    <w:pPr>
      <w:widowControl/>
      <w:pBdr>
        <w:bottom w:val="single" w:sz="24" w:space="0" w:color="D1E1EF"/>
      </w:pBdr>
      <w:spacing w:before="100" w:beforeAutospacing="1" w:after="100" w:afterAutospacing="1" w:line="288" w:lineRule="auto"/>
      <w:jc w:val="left"/>
      <w:outlineLvl w:val="0"/>
    </w:pPr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B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409DD"/>
    <w:rPr>
      <w:rFonts w:ascii="宋体" w:eastAsia="宋体" w:hAnsi="宋体" w:cs="宋体"/>
      <w:b/>
      <w:bCs/>
      <w:color w:val="003161"/>
      <w:kern w:val="36"/>
      <w:sz w:val="54"/>
      <w:szCs w:val="54"/>
    </w:rPr>
  </w:style>
  <w:style w:type="paragraph" w:styleId="a4">
    <w:name w:val="Normal (Web)"/>
    <w:basedOn w:val="a"/>
    <w:uiPriority w:val="99"/>
    <w:unhideWhenUsed/>
    <w:rsid w:val="002409DD"/>
    <w:pPr>
      <w:widowControl/>
      <w:spacing w:before="100" w:beforeAutospacing="1" w:after="100" w:afterAutospacing="1" w:line="336" w:lineRule="auto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94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9499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94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9499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949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4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1688.com/offer/35181958947.html?spm=a261b.2187593.0.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.baidu.com/i?ct=503316480&amp;z=&amp;tn=baiduimagedetail&amp;ipn=d&amp;word=PC%E9%80%8F%E6%98%8E%E6%9D%AF&amp;step_word=&amp;ie=utf-8&amp;in=28591&amp;cl=2&amp;lm=-1&amp;st=-1&amp;pn=2&amp;rn=1&amp;di=115673907910&amp;ln=1722&amp;fr=&amp;&amp;fmq=1392358525507_R&amp;ic=0&amp;s=&amp;se=1&amp;sme=0&amp;tab=&amp;width=&amp;height=&amp;face=0&amp;is=&amp;istype=2&amp;ist=&amp;jit=&amp;objurl=http%3A%2F%2Fwww.huaxiagift.com%2Fuppic%2F20090728102924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2014-02-14T02:37:00Z</dcterms:created>
  <dcterms:modified xsi:type="dcterms:W3CDTF">2014-02-14T06:21:00Z</dcterms:modified>
</cp:coreProperties>
</file>